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Motie- en toezeggingenlijst - update bijgewerkt t/m raadsvergadering 22 mei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220,17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201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16" meta:non-whitespace-character-count="2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