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Nadeelcompensatie Hardinxveld-Giessendam 2022 -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447,89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19-1-Verordening-Nadeelcompensatie-Hardinxveld-Giessendam-2022-geteke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Erfgoedverordening Hardinxveld-Giessendam 2022 
              <text:s/>
             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789,67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18-1-Erfgoedverordening-Hardinxveld-Giessendam-2022-geteken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persoonlijk minimabudget 2023 HG 
              <text:s/>
             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Verordening-persoonlijk-minimabudget-HG-geteken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Alleenrechtverordening Avres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Alleenrechtverordening-Avres-geteken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 Verordening Tarieven sportaccommodaties 2023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15-11-Verordening-Tarieven-sportaccommodaties-2023-geteken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 Verordening Precariorechten 2023 
              <text:s/>
             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459,68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15-10-Verordening-Precariorechten-2023-geteke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9 Verordening Marktgelden 2023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15-9-Verordening-Marktgelden-2023-geteken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8 Verordening Lijkbezorgingsrechten 2023 
              <text:s/>
             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389,06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15-8-Verordening-Lijkbezorgingsrechten-2023-geteken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7 Verordening Haven- en kadegeld 2023-(getekend)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508,48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15-7-Verordening-Haven-en-kadegeld-2023-getekend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 Tarieventabel Legesverordening 2023 
              <text:s/>
             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15-6-Tarieventabel-Legesverordening-2023-geteken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6 Legesverordening 2023 
              <text:s/>
             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163,97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15-6-Legesverordening-2023-getekend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 Verordening kwijtschelding gemeentelijke belastingen en heffingen 2023 
              <text:s/>
             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15-5-Verordening-kwijtschelding-gemeentelijke-belastingen-en-heffingen-2023-geteken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 Verordening Hondenbelasting 2023 
              <text:s/>
             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15-4-Verordening-Hondenbelasting-2023-geteken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 Verordening Rioolheffing 2023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202,98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15-3-Verordening-Rioolheffing-2023-getekend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 Verordening Afvalstoffenheffing 2023 
              <text:s/>
             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156,42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15-2-Verordening-Afvalstoffenheffing-2023-getekend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 Verordening Onroerende zaakbelastingen 2023 
              <text:s/>
             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219,39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15-1-Verordening-Onroerende-zaakbelastingen-2023-getekend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Jeugdhulp 2022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1.006,32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Verordening-Jeugdhulp-2022-getekend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Verordening op de rekenkamer Hardinxveld-Giessendam 2019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2-2-Verordening-op-de-rekenkamer-Hardinxveld-Giessendam-2019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2" meta:paragraph-count="119" meta:word-count="222" meta:character-count="1612" meta:non-whitespace-character-count="1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