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Motie- en toezeggingenlijst - update bijgewerkt t/m raadsvergadering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201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