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Motie- en toezeggingenlijst - update bijgewerkt t/m raadsvergadering 22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201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6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