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Motie- en toezeggingenlijst - update bijgewerkt t/m raadsvergadering 22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220,17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201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16" meta:non-whitespace-character-count="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