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35.7b Voedseleducatie als Kinderrecht - Conferentie - Digitale Flyer 2.0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hardinxveld-giessendam.nl/Documenten/35-7b-Voedseleducatie-als-Kinderrecht-Conferentie-Digitale-Flyer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35.7a Brief-Voedseleducatie als Kinderrecht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96,30 KB</text:p>
          </table:table-cell>
          <table:table-cell table:style-name="Table3.A2" office:value-type="string">
            <text:p text:style-name="P22">
              <text:a xlink:type="simple" xlink:href="https://raad.hardinxveld-giessendam.nl/Documenten/35-7a-Brief-Voedseleducatie-als-Kinder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35.6b Vervolg Inspraakreactie Dhr. Van der Meijden Vestiging voorkeursrecht 't Oog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34,92 KB</text:p>
          </table:table-cell>
          <table:table-cell table:style-name="Table3.A2" office:value-type="string">
            <text:p text:style-name="P22">
              <text:a xlink:type="simple" xlink:href="https://raad.hardinxveld-giessendam.nl/Documenten/35-6b-Vervolg-Inspraakreactie-Dhr-Van-der-Meijden-Vestiging-voorkeursrecht-t-Oo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35.6a Inspraakreactie Dhr. Van der Meijden Vestiging voorkeursrecht 't Oog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451,95 KB</text:p>
          </table:table-cell>
          <table:table-cell table:style-name="Table3.A2" office:value-type="string">
            <text:p text:style-name="P22">
              <text:a xlink:type="simple" xlink:href="https://raad.hardinxveld-giessendam.nl/Documenten/35-6a-Inspraakreactie-Dhr-Van-der-Meijden-Vestiging-voorkeursrecht-t-Oo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35.5 Stichting Nederlandse Haarden- en Kachelbranche - Gemeenten-uitspraak-RCC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hardinxveld-giessendam.nl/Documenten/35-5-Stichting-Nederlandse-Haarden-en-Kachelbranche-Gemeenten-uitspraak-RC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35.4 Zienswijze Fien Wonen op omgevingsvisie HG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280,23 KB</text:p>
          </table:table-cell>
          <table:table-cell table:style-name="Table3.A2" office:value-type="string">
            <text:p text:style-name="P22">
              <text:a xlink:type="simple" xlink:href="https://raad.hardinxveld-giessendam.nl/Documenten/35-4-Zienswijze-Fien-Wonen-op-omgevingsvisie-H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35.3 Huurdersraad - Zorgen over toepassing Wet Voorkeursrecht Gemeenten en naleving prestatieafspraken sociale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raad.hardinxveld-giessendam.nl/Documenten/35-3-Huurdersraad-Zorgen-over-toepassing-Wet-Voorkeursrecht-Gemeenten-en-naleving-prestatieafspraken-sociale-woning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35.2 Mail Onderzoekjournalist - Strafrechtelijke aangifte OM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hardinxveld-giessendam.nl/Documenten/35-2-Mail-Onderzoekjournalist-Strafrechtelijke-aangifte-OM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35.1 Brief oud-medewerker Handhaving Drechtsteden - Sociale Dienst Drechtsteden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288,10 KB</text:p>
          </table:table-cell>
          <table:table-cell table:style-name="Table3.A2" office:value-type="string">
            <text:p text:style-name="P22">
              <text:a xlink:type="simple" xlink:href="https://raad.hardinxveld-giessendam.nl/Documenten/35-1-Brief-oud-medewerker-Handhaving-Drechtsteden-Sociale-Dienst-Drechtsted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33.1 Mail oud-werknemer GR Sociaal over behandeling door voormalig werkgever GR Sociaal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hardinxveld-giessendam.nl/Documenten/33-1-Mail-oud-werknemer-GR-Sociaal-over-behandeling-door-voormalig-werkgever-GR-Sociaal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32.4 Mail collectief v gedupeerde inwoners, (oud-)medewerkers en betrokken burgers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16,15 MB</text:p>
          </table:table-cell>
          <table:table-cell table:style-name="Table3.A2" office:value-type="string">
            <text:p text:style-name="P22">
              <text:a xlink:type="simple" xlink:href="https://raad.hardinxveld-giessendam.nl/Documenten/32-4-Mail-collectief-v-gedupeerde-inwoners-oud-medewerkers-en-betrokken-burgers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32.3 Mail met bijlagen van inwoner Dordrecht over SDD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hardinxveld-giessendam.nl/Documenten/32-3-Mail-met-bijlagen-van-inwoner-Dordrecht-over-SDD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32.2 GR Sociaal Mail met bijlage over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471,27 KB</text:p>
          </table:table-cell>
          <table:table-cell table:style-name="Table3.A2" office:value-type="string">
            <text:p text:style-name="P22">
              <text:a xlink:type="simple" xlink:href="https://raad.hardinxveld-giessendam.nl/Documenten/32-2-GR-Sociaal-Mail-met-bijlage-over-eerste-begrotingswijzig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32.1 Procesbrief 11 GR Sociaal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32-1-Procesbrief-11-GR-Sociaal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6" meta:character-count="1624" meta:non-whitespace-character-count="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