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Aangenomen- amendement alle fracties Reactie Rapport Verstandig Versterken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287,70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AANGENOMEN-amendement-alle-fracties-Reactie-Rapport-Verstandig-Verster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- amendement Groeiagenda GRD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488,36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Aangenomen-amendement-Groeiagenda-GRD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- amendement Financiele verhoudingen Rijk - gemeenten - GRD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519,39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Aangenomen-amendement-Financiele-verhoudingen-Rijk-gemeenten-G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Inrichtingsnotitie MAG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Amendement-Inrichtingsnotitie-M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76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